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0FD" w:rsidRPr="00F84557" w:rsidRDefault="000A1AC7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contextualSpacing/>
        <w:rPr>
          <w:rFonts w:asciiTheme="minorHAnsi" w:hAnsiTheme="minorHAnsi" w:cstheme="minorHAnsi"/>
          <w:b/>
          <w:i/>
          <w:iCs/>
          <w:color w:val="0070C0"/>
        </w:rPr>
      </w:pPr>
      <w:r w:rsidRPr="00F84557">
        <w:rPr>
          <w:b/>
          <w:noProof/>
          <w:color w:val="0070C0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B30AE" wp14:editId="4C4784C3">
                <wp:simplePos x="0" y="0"/>
                <wp:positionH relativeFrom="column">
                  <wp:posOffset>1451610</wp:posOffset>
                </wp:positionH>
                <wp:positionV relativeFrom="paragraph">
                  <wp:posOffset>-1642110</wp:posOffset>
                </wp:positionV>
                <wp:extent cx="4905375" cy="1447800"/>
                <wp:effectExtent l="0" t="0" r="28575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C0A" w:rsidRDefault="00702466" w:rsidP="00E0287C">
                            <w:pPr>
                              <w:spacing w:before="100" w:after="0"/>
                              <w:rPr>
                                <w:b/>
                                <w:sz w:val="32"/>
                                <w:szCs w:val="30"/>
                              </w:rPr>
                            </w:pPr>
                            <w:r w:rsidRPr="00DD2AAD">
                              <w:rPr>
                                <w:b/>
                                <w:sz w:val="32"/>
                                <w:szCs w:val="30"/>
                              </w:rPr>
                              <w:t>Cadre de mémoire technique</w:t>
                            </w:r>
                          </w:p>
                          <w:tbl>
                            <w:tblPr>
                              <w:tblStyle w:val="Grilledutableau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423"/>
                            </w:tblGrid>
                            <w:tr w:rsidR="002264B6" w:rsidRPr="00953914" w:rsidTr="00C2719D">
                              <w:trPr>
                                <w:trHeight w:val="420"/>
                              </w:trPr>
                              <w:tc>
                                <w:tcPr>
                                  <w:tcW w:w="8353" w:type="dxa"/>
                                </w:tcPr>
                                <w:p w:rsidR="002264B6" w:rsidRPr="00953914" w:rsidRDefault="002264B6" w:rsidP="002264B6">
                                  <w:pPr>
                                    <w:spacing w:after="0" w:line="240" w:lineRule="auto"/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</w:pPr>
                                  <w:r w:rsidRPr="0027691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Groupement Hospitalier </w:t>
                                  </w:r>
                                  <w:r w:rsidR="00107B4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>Est</w:t>
                                  </w:r>
                                  <w:r w:rsidRPr="0027691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 - Hôpital </w:t>
                                  </w:r>
                                  <w:r w:rsidR="00107B4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>Pierre</w:t>
                                  </w:r>
                                  <w:r w:rsidRPr="0027691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 </w:t>
                                  </w:r>
                                  <w:r w:rsidR="00107B4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>Wertheimer</w:t>
                                  </w:r>
                                  <w:r w:rsidRPr="0027691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2264B6" w:rsidRPr="00953914" w:rsidTr="00C2719D">
                              <w:trPr>
                                <w:trHeight w:val="420"/>
                              </w:trPr>
                              <w:tc>
                                <w:tcPr>
                                  <w:tcW w:w="8353" w:type="dxa"/>
                                  <w:vMerge w:val="restart"/>
                                </w:tcPr>
                                <w:p w:rsidR="002264B6" w:rsidRPr="00953914" w:rsidRDefault="002264B6" w:rsidP="002264B6">
                                  <w:pPr>
                                    <w:spacing w:after="0" w:line="240" w:lineRule="auto"/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310347 – </w:t>
                                  </w:r>
                                  <w:r w:rsidR="00107B4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>Réhabilitation</w:t>
                                  </w:r>
                                  <w:r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 xml:space="preserve"> et extension du bâtiment pour IRM </w:t>
                                  </w:r>
                                  <w:r w:rsidR="00107B43">
                                    <w:rPr>
                                      <w:rFonts w:eastAsia="Times New Roman" w:cs="Calibri"/>
                                      <w:b/>
                                      <w:bCs/>
                                      <w:sz w:val="24"/>
                                      <w:szCs w:val="24"/>
                                      <w:lang w:eastAsia="fr-FR"/>
                                    </w:rPr>
                                    <w:t>HPW pour l’installation du nouvel IRM 7T</w:t>
                                  </w:r>
                                </w:p>
                              </w:tc>
                            </w:tr>
                            <w:tr w:rsidR="002264B6" w:rsidTr="00C2719D">
                              <w:trPr>
                                <w:trHeight w:val="195"/>
                              </w:trPr>
                              <w:tc>
                                <w:tcPr>
                                  <w:tcW w:w="8353" w:type="dxa"/>
                                  <w:vMerge/>
                                </w:tcPr>
                                <w:p w:rsidR="002264B6" w:rsidRDefault="002264B6" w:rsidP="002264B6">
                                  <w:pPr>
                                    <w:pStyle w:val="En-tte"/>
                                    <w:tabs>
                                      <w:tab w:val="clear" w:pos="4536"/>
                                      <w:tab w:val="clear" w:pos="9072"/>
                                      <w:tab w:val="left" w:pos="3870"/>
                                    </w:tabs>
                                    <w:ind w:right="-2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0581" w:rsidRDefault="000B0581" w:rsidP="002264B6">
                            <w:pPr>
                              <w:spacing w:before="100" w:after="0"/>
                              <w:rPr>
                                <w:b/>
                                <w:sz w:val="32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B30A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14.3pt;margin-top:-129.3pt;width:386.2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">
                <v:textbox>
                  <w:txbxContent>
                    <w:p w:rsidR="00815C0A" w:rsidRDefault="00702466" w:rsidP="00E0287C">
                      <w:pPr>
                        <w:spacing w:before="100" w:after="0"/>
                        <w:rPr>
                          <w:b/>
                          <w:sz w:val="32"/>
                          <w:szCs w:val="30"/>
                        </w:rPr>
                      </w:pPr>
                      <w:r w:rsidRPr="00DD2AAD">
                        <w:rPr>
                          <w:b/>
                          <w:sz w:val="32"/>
                          <w:szCs w:val="30"/>
                        </w:rPr>
                        <w:t>Cadre de mémoire technique</w:t>
                      </w:r>
                    </w:p>
                    <w:tbl>
                      <w:tblPr>
                        <w:tblStyle w:val="Grilledutableau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423"/>
                      </w:tblGrid>
                      <w:tr w:rsidR="002264B6" w:rsidRPr="00953914" w:rsidTr="00C2719D">
                        <w:trPr>
                          <w:trHeight w:val="420"/>
                        </w:trPr>
                        <w:tc>
                          <w:tcPr>
                            <w:tcW w:w="8353" w:type="dxa"/>
                          </w:tcPr>
                          <w:p w:rsidR="002264B6" w:rsidRPr="00953914" w:rsidRDefault="002264B6" w:rsidP="002264B6">
                            <w:pPr>
                              <w:spacing w:after="0" w:line="240" w:lineRule="auto"/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</w:pPr>
                            <w:r w:rsidRPr="0027691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Groupement Hospitalier </w:t>
                            </w:r>
                            <w:r w:rsidR="00107B4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Est</w:t>
                            </w:r>
                            <w:r w:rsidRPr="0027691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 - Hôpital </w:t>
                            </w:r>
                            <w:r w:rsidR="00107B4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Pierre</w:t>
                            </w:r>
                            <w:r w:rsidRPr="0027691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 </w:t>
                            </w:r>
                            <w:r w:rsidR="00107B4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Wertheimer</w:t>
                            </w:r>
                            <w:r w:rsidRPr="0027691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 </w:t>
                            </w:r>
                          </w:p>
                        </w:tc>
                      </w:tr>
                      <w:tr w:rsidR="002264B6" w:rsidRPr="00953914" w:rsidTr="00C2719D">
                        <w:trPr>
                          <w:trHeight w:val="420"/>
                        </w:trPr>
                        <w:tc>
                          <w:tcPr>
                            <w:tcW w:w="8353" w:type="dxa"/>
                            <w:vMerge w:val="restart"/>
                          </w:tcPr>
                          <w:p w:rsidR="002264B6" w:rsidRPr="00953914" w:rsidRDefault="002264B6" w:rsidP="002264B6">
                            <w:pPr>
                              <w:spacing w:after="0" w:line="240" w:lineRule="auto"/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310347 – </w:t>
                            </w:r>
                            <w:r w:rsidR="00107B4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Réhabilitation</w:t>
                            </w:r>
                            <w:r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 xml:space="preserve"> et extension du bâtiment pour IRM </w:t>
                            </w:r>
                            <w:r w:rsidR="00107B43">
                              <w:rPr>
                                <w:rFonts w:eastAsia="Times New Roman" w:cs="Calibri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HPW pour l’installation du nouvel IRM 7T</w:t>
                            </w:r>
                          </w:p>
                        </w:tc>
                      </w:tr>
                      <w:tr w:rsidR="002264B6" w:rsidTr="00C2719D">
                        <w:trPr>
                          <w:trHeight w:val="195"/>
                        </w:trPr>
                        <w:tc>
                          <w:tcPr>
                            <w:tcW w:w="8353" w:type="dxa"/>
                            <w:vMerge/>
                          </w:tcPr>
                          <w:p w:rsidR="002264B6" w:rsidRDefault="002264B6" w:rsidP="002264B6">
                            <w:pPr>
                              <w:pStyle w:val="En-tte"/>
                              <w:tabs>
                                <w:tab w:val="clear" w:pos="4536"/>
                                <w:tab w:val="clear" w:pos="9072"/>
                                <w:tab w:val="left" w:pos="3870"/>
                              </w:tabs>
                              <w:ind w:right="-25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0B0581" w:rsidRDefault="000B0581" w:rsidP="002264B6">
                      <w:pPr>
                        <w:spacing w:before="100" w:after="0"/>
                        <w:rPr>
                          <w:b/>
                          <w:sz w:val="32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20FD" w:rsidRPr="00F84557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>Raison sociale</w:t>
      </w:r>
      <w:r w:rsidR="008461D2" w:rsidRPr="00F84557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 xml:space="preserve"> du candidat</w:t>
      </w:r>
      <w:r w:rsidR="00F420FD" w:rsidRPr="00F84557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>:</w:t>
      </w:r>
      <w:r w:rsidR="00F420FD" w:rsidRPr="00F84557">
        <w:rPr>
          <w:rFonts w:asciiTheme="minorHAnsi" w:hAnsiTheme="minorHAnsi" w:cstheme="minorHAnsi"/>
          <w:b/>
          <w:i/>
          <w:iCs/>
          <w:color w:val="0070C0"/>
        </w:rPr>
        <w:t> .....................................................................</w:t>
      </w:r>
    </w:p>
    <w:p w:rsidR="000D2469" w:rsidRPr="00F84557" w:rsidRDefault="000D2469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rPr>
          <w:rFonts w:asciiTheme="minorHAnsi" w:hAnsiTheme="minorHAnsi" w:cstheme="minorHAnsi"/>
          <w:b/>
          <w:i/>
          <w:iCs/>
          <w:color w:val="0070C0"/>
        </w:rPr>
      </w:pPr>
    </w:p>
    <w:p w:rsidR="000D2469" w:rsidRPr="00F84557" w:rsidRDefault="000D2469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/>
          <w:iCs/>
          <w:color w:val="0070C0"/>
        </w:rPr>
      </w:pPr>
      <w:r w:rsidRPr="00F84557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>Lot</w:t>
      </w:r>
      <w:r w:rsidR="00846840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 xml:space="preserve"> unique</w:t>
      </w:r>
    </w:p>
    <w:p w:rsidR="000A1AC7" w:rsidRPr="00F84557" w:rsidRDefault="00F420FD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/>
          <w:iCs/>
          <w:color w:val="0070C0"/>
        </w:rPr>
      </w:pPr>
      <w:r w:rsidRPr="00F84557">
        <w:rPr>
          <w:rFonts w:asciiTheme="minorHAnsi" w:hAnsiTheme="minorHAnsi" w:cstheme="minorHAnsi"/>
          <w:b/>
          <w:i/>
          <w:iCs/>
          <w:color w:val="0070C0"/>
          <w:sz w:val="24"/>
          <w:szCs w:val="24"/>
        </w:rPr>
        <w:t>Rédacteur du mémoire technique (nom et fonction dans l’entreprise)</w:t>
      </w:r>
      <w:r w:rsidRPr="00F84557">
        <w:rPr>
          <w:rFonts w:asciiTheme="minorHAnsi" w:hAnsiTheme="minorHAnsi" w:cstheme="minorHAnsi"/>
          <w:b/>
          <w:i/>
          <w:iCs/>
          <w:color w:val="0070C0"/>
        </w:rPr>
        <w:t xml:space="preserve"> : </w:t>
      </w:r>
      <w:r w:rsidR="000A1AC7" w:rsidRPr="00F84557">
        <w:rPr>
          <w:rFonts w:asciiTheme="minorHAnsi" w:hAnsiTheme="minorHAnsi" w:cstheme="minorHAnsi"/>
          <w:b/>
          <w:i/>
          <w:iCs/>
          <w:color w:val="0070C0"/>
        </w:rPr>
        <w:t>……………</w:t>
      </w:r>
      <w:proofErr w:type="gramStart"/>
      <w:r w:rsidR="000A1AC7" w:rsidRPr="00F84557">
        <w:rPr>
          <w:rFonts w:asciiTheme="minorHAnsi" w:hAnsiTheme="minorHAnsi" w:cstheme="minorHAnsi"/>
          <w:b/>
          <w:i/>
          <w:iCs/>
          <w:color w:val="0070C0"/>
        </w:rPr>
        <w:t>…….</w:t>
      </w:r>
      <w:proofErr w:type="gramEnd"/>
      <w:r w:rsidR="000A1AC7" w:rsidRPr="00F84557">
        <w:rPr>
          <w:rFonts w:asciiTheme="minorHAnsi" w:hAnsiTheme="minorHAnsi" w:cstheme="minorHAnsi"/>
          <w:b/>
          <w:i/>
          <w:iCs/>
          <w:color w:val="0070C0"/>
        </w:rPr>
        <w:t>.…………………………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after="0" w:line="240" w:lineRule="auto"/>
        <w:jc w:val="both"/>
        <w:rPr>
          <w:rFonts w:cs="Calibri"/>
        </w:rPr>
      </w:pPr>
      <w:r w:rsidRPr="008461D2">
        <w:rPr>
          <w:rFonts w:cs="Calibri"/>
        </w:rPr>
        <w:t>Préambule :</w:t>
      </w:r>
    </w:p>
    <w:p w:rsidR="00F84557" w:rsidRDefault="00F8455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 document fait partie intégrante de l’offre du candidat. </w:t>
      </w:r>
    </w:p>
    <w:p w:rsidR="00702466" w:rsidRPr="008461D2" w:rsidRDefault="00AB3A83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Celui-ci doi</w:t>
      </w:r>
      <w:r w:rsidR="00702466" w:rsidRPr="008461D2">
        <w:rPr>
          <w:rFonts w:asciiTheme="minorHAnsi" w:hAnsiTheme="minorHAnsi" w:cstheme="minorHAnsi"/>
        </w:rPr>
        <w:t>t indiquer, selon les items figurant au règlement de consultation, les dispositions qu'</w:t>
      </w:r>
      <w:r>
        <w:rPr>
          <w:rFonts w:asciiTheme="minorHAnsi" w:hAnsiTheme="minorHAnsi" w:cstheme="minorHAnsi"/>
        </w:rPr>
        <w:t>il compte</w:t>
      </w:r>
      <w:r w:rsidR="00702466" w:rsidRPr="008461D2">
        <w:rPr>
          <w:rFonts w:asciiTheme="minorHAnsi" w:hAnsiTheme="minorHAnsi" w:cstheme="minorHAnsi"/>
        </w:rPr>
        <w:t xml:space="preserve"> adopter </w:t>
      </w:r>
      <w:r w:rsidR="00702466" w:rsidRPr="008461D2">
        <w:rPr>
          <w:rFonts w:asciiTheme="minorHAnsi" w:hAnsiTheme="minorHAnsi" w:cstheme="minorHAnsi"/>
          <w:u w:val="single"/>
        </w:rPr>
        <w:t>en complément des conditions figurant au cahier des charges</w:t>
      </w:r>
      <w:r w:rsidR="008461D2">
        <w:rPr>
          <w:rFonts w:asciiTheme="minorHAnsi" w:hAnsiTheme="minorHAnsi" w:cstheme="minorHAnsi"/>
          <w:u w:val="single"/>
        </w:rPr>
        <w:t>.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Les différents éléments demandés sont à renseigner</w:t>
      </w:r>
      <w:r w:rsidR="00C4500C">
        <w:rPr>
          <w:rFonts w:asciiTheme="minorHAnsi" w:hAnsiTheme="minorHAnsi" w:cstheme="minorHAnsi"/>
        </w:rPr>
        <w:t xml:space="preserve"> obligatoirement sur le présent document (pas de renvoi à un document propre au candidat)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Toute déclaration devra être justifiée pour être appréciée et prise en compte.</w:t>
      </w:r>
    </w:p>
    <w:p w:rsidR="00702466" w:rsidRPr="008461D2" w:rsidRDefault="00827B58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le candidat</w:t>
      </w:r>
      <w:r w:rsidR="00702466" w:rsidRPr="008461D2">
        <w:rPr>
          <w:rFonts w:asciiTheme="minorHAnsi" w:hAnsiTheme="minorHAnsi" w:cstheme="minorHAnsi"/>
        </w:rPr>
        <w:t xml:space="preserve"> le souhaite, des documents complémentaires peuvent être joints et listés à la fin du présent document.</w:t>
      </w:r>
    </w:p>
    <w:p w:rsidR="00C4500C" w:rsidRDefault="008461D2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L</w:t>
      </w:r>
      <w:r w:rsidR="00702466" w:rsidRPr="008461D2">
        <w:rPr>
          <w:rFonts w:asciiTheme="minorHAnsi" w:hAnsiTheme="minorHAnsi" w:cstheme="minorHAnsi"/>
        </w:rPr>
        <w:t xml:space="preserve">e 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présent mémoire technique </w:t>
      </w:r>
      <w:r w:rsidR="00827B58">
        <w:rPr>
          <w:rFonts w:asciiTheme="minorHAnsi" w:hAnsiTheme="minorHAnsi" w:cstheme="minorHAnsi"/>
          <w:b/>
          <w:u w:val="single"/>
        </w:rPr>
        <w:t>sera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une pièce contractuelle du marché</w:t>
      </w:r>
      <w:r w:rsidR="00C4500C">
        <w:rPr>
          <w:rFonts w:asciiTheme="minorHAnsi" w:hAnsiTheme="minorHAnsi" w:cstheme="minorHAnsi"/>
          <w:b/>
          <w:u w:val="single"/>
        </w:rPr>
        <w:t>.</w:t>
      </w:r>
    </w:p>
    <w:p w:rsidR="00702466" w:rsidRPr="008461D2" w:rsidRDefault="00C4500C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702466" w:rsidRPr="008461D2">
        <w:rPr>
          <w:rFonts w:asciiTheme="minorHAnsi" w:hAnsiTheme="minorHAnsi" w:cstheme="minorHAnsi"/>
        </w:rPr>
        <w:t xml:space="preserve"> ce titre, les informations et dispositions renseignées </w:t>
      </w:r>
      <w:r w:rsidR="008461D2" w:rsidRPr="008461D2">
        <w:rPr>
          <w:rFonts w:asciiTheme="minorHAnsi" w:hAnsiTheme="minorHAnsi" w:cstheme="minorHAnsi"/>
          <w:b/>
          <w:u w:val="single"/>
        </w:rPr>
        <w:t>qui ne remettent pas en cause directement ou indirectement le cahier des charges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</w:t>
      </w:r>
      <w:r w:rsidR="00702466" w:rsidRPr="008461D2">
        <w:rPr>
          <w:rFonts w:asciiTheme="minorHAnsi" w:hAnsiTheme="minorHAnsi" w:cstheme="minorHAnsi"/>
        </w:rPr>
        <w:t>engagent contractuellement le prestataire quant au respect des moyens mis en œuvre pour l’exécution de ses prestations.</w:t>
      </w:r>
    </w:p>
    <w:p w:rsidR="00AB3A83" w:rsidRPr="00107B43" w:rsidRDefault="003E450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07B43">
        <w:rPr>
          <w:rFonts w:asciiTheme="minorHAnsi" w:hAnsiTheme="minorHAnsi" w:cstheme="minorHAnsi"/>
          <w:b/>
          <w:bCs/>
        </w:rPr>
        <w:t>E</w:t>
      </w:r>
      <w:r w:rsidR="008461D2" w:rsidRPr="00107B43">
        <w:rPr>
          <w:rFonts w:asciiTheme="minorHAnsi" w:hAnsiTheme="minorHAnsi" w:cstheme="minorHAnsi"/>
          <w:b/>
          <w:bCs/>
        </w:rPr>
        <w:t>n cas de groupement d’opérateurs économiques,</w:t>
      </w:r>
      <w:r w:rsidRPr="00107B43">
        <w:rPr>
          <w:rFonts w:asciiTheme="minorHAnsi" w:hAnsiTheme="minorHAnsi" w:cstheme="minorHAnsi"/>
          <w:b/>
          <w:bCs/>
        </w:rPr>
        <w:t xml:space="preserve"> il est </w:t>
      </w:r>
      <w:r w:rsidR="008461D2" w:rsidRPr="00107B43">
        <w:rPr>
          <w:rFonts w:asciiTheme="minorHAnsi" w:hAnsiTheme="minorHAnsi" w:cstheme="minorHAnsi"/>
          <w:b/>
          <w:bCs/>
        </w:rPr>
        <w:t>exigé</w:t>
      </w:r>
      <w:r w:rsidRPr="00107B43">
        <w:rPr>
          <w:rFonts w:asciiTheme="minorHAnsi" w:hAnsiTheme="minorHAnsi" w:cstheme="minorHAnsi"/>
          <w:b/>
          <w:bCs/>
        </w:rPr>
        <w:t xml:space="preserve"> de rédiger un mémoire technique unique. Dans le cas contraire seul le mémoire du mandataire du</w:t>
      </w:r>
      <w:r w:rsidR="00AB3A83" w:rsidRPr="00107B43">
        <w:rPr>
          <w:rFonts w:asciiTheme="minorHAnsi" w:hAnsiTheme="minorHAnsi" w:cstheme="minorHAnsi"/>
          <w:b/>
          <w:bCs/>
        </w:rPr>
        <w:t xml:space="preserve"> groupement sera pris en compte.</w:t>
      </w:r>
    </w:p>
    <w:p w:rsidR="008461D2" w:rsidRPr="00F57CFF" w:rsidRDefault="008461D2" w:rsidP="008461D2">
      <w:pPr>
        <w:pStyle w:val="Titre1"/>
      </w:pPr>
      <w:bookmarkStart w:id="0" w:name="_Toc88229309"/>
      <w:bookmarkStart w:id="1" w:name="_Toc88229310"/>
      <w:bookmarkEnd w:id="0"/>
      <w:r w:rsidRPr="00F57CFF">
        <w:t xml:space="preserve">Les moyens humains et matériels </w:t>
      </w:r>
      <w:r>
        <w:t xml:space="preserve">qui seront </w:t>
      </w:r>
      <w:r w:rsidRPr="00F57CFF">
        <w:t>affectés au chantier</w:t>
      </w:r>
      <w:bookmarkEnd w:id="1"/>
    </w:p>
    <w:p w:rsidR="008461D2" w:rsidRPr="00092F96" w:rsidRDefault="008461D2" w:rsidP="008461D2">
      <w:pPr>
        <w:pStyle w:val="Titre2"/>
      </w:pPr>
      <w:bookmarkStart w:id="2" w:name="_Toc88229311"/>
      <w:r>
        <w:t>Moyens humains, o</w:t>
      </w:r>
      <w:r w:rsidRPr="00092F96">
        <w:t xml:space="preserve">rganisation </w:t>
      </w:r>
      <w:r>
        <w:t xml:space="preserve">et organigramme fonctionnel mis en place </w:t>
      </w:r>
      <w:r w:rsidRPr="00092F96">
        <w:t>pour l’opération</w:t>
      </w:r>
      <w:bookmarkEnd w:id="2"/>
    </w:p>
    <w:p w:rsidR="008461D2" w:rsidRPr="00A86F84" w:rsidRDefault="008461D2" w:rsidP="008461D2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iCs/>
        </w:rPr>
        <w:t>Indiquer la fonction, le nom des encadrants, l’effectif moyen et maximum, la qualification, l’ancienneté, l’expérience similaire, entités d’appartenance…, organigramme simplifié</w:t>
      </w: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Administratif et bureau d’étude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Opérationnel et chantier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Titre2"/>
      </w:pPr>
      <w:bookmarkStart w:id="3" w:name="_Toc88229312"/>
      <w:r>
        <w:lastRenderedPageBreak/>
        <w:t>Fréquence et temps de présence du responsable de l’opération et du personnel de l’équipe encadrante (conducteur d’opération, chef de chantier …)</w:t>
      </w:r>
      <w:bookmarkEnd w:id="3"/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17161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07485B" w:rsidRDefault="008461D2" w:rsidP="008461D2">
      <w:pPr>
        <w:pStyle w:val="Titre2"/>
      </w:pPr>
      <w:bookmarkStart w:id="4" w:name="_Toc88229314"/>
      <w:r>
        <w:t>Cotraitance et sous-traitance envisagées</w:t>
      </w:r>
      <w:bookmarkEnd w:id="4"/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534"/>
        <w:gridCol w:w="3095"/>
        <w:gridCol w:w="3572"/>
      </w:tblGrid>
      <w:tr w:rsidR="00107B43" w:rsidRPr="00074865" w:rsidTr="00C4500C">
        <w:trPr>
          <w:trHeight w:val="211"/>
        </w:trPr>
        <w:tc>
          <w:tcPr>
            <w:tcW w:w="3534" w:type="dxa"/>
          </w:tcPr>
          <w:p w:rsidR="00107B43" w:rsidRPr="00074865" w:rsidRDefault="00107B43" w:rsidP="00107B43">
            <w:pPr>
              <w:spacing w:after="0" w:line="240" w:lineRule="auto"/>
            </w:pPr>
            <w:r>
              <w:t>Prestations avec quantités en %</w:t>
            </w:r>
          </w:p>
        </w:tc>
        <w:tc>
          <w:tcPr>
            <w:tcW w:w="3095" w:type="dxa"/>
          </w:tcPr>
          <w:p w:rsidR="00107B43" w:rsidRPr="00074865" w:rsidRDefault="00107B43" w:rsidP="00107B43">
            <w:pPr>
              <w:spacing w:after="0" w:line="240" w:lineRule="auto"/>
            </w:pPr>
            <w:r>
              <w:t>Raisons sociales</w:t>
            </w:r>
            <w:r w:rsidRPr="00074865">
              <w:t>, qualifications</w:t>
            </w:r>
          </w:p>
        </w:tc>
        <w:tc>
          <w:tcPr>
            <w:tcW w:w="3572" w:type="dxa"/>
          </w:tcPr>
          <w:p w:rsidR="00107B43" w:rsidRDefault="00107B43" w:rsidP="00107B43">
            <w:pPr>
              <w:spacing w:after="0" w:line="240" w:lineRule="auto"/>
            </w:pPr>
            <w:r>
              <w:t>Moyens humains</w:t>
            </w:r>
          </w:p>
        </w:tc>
      </w:tr>
      <w:tr w:rsidR="008461D2" w:rsidRPr="005A1E3A" w:rsidTr="00C4500C">
        <w:tc>
          <w:tcPr>
            <w:tcW w:w="3534" w:type="dxa"/>
            <w:vAlign w:val="center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</w:tbl>
    <w:p w:rsidR="008461D2" w:rsidRPr="005A1E3A" w:rsidRDefault="008461D2" w:rsidP="008461D2">
      <w:pPr>
        <w:pStyle w:val="Titre2"/>
      </w:pPr>
      <w:bookmarkStart w:id="5" w:name="_Toc88229315"/>
      <w:r w:rsidRPr="005A1E3A">
        <w:t>Moyens en matériel qui seront utilisés sur le chantier</w:t>
      </w:r>
      <w:bookmarkEnd w:id="5"/>
      <w:r w:rsidRPr="005A1E3A">
        <w:t> </w:t>
      </w:r>
    </w:p>
    <w:p w:rsidR="008461D2" w:rsidRPr="00AC4338" w:rsidRDefault="008461D2" w:rsidP="008461D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0" w:hanging="278"/>
        <w:rPr>
          <w:rFonts w:asciiTheme="minorHAnsi" w:hAnsiTheme="minorHAnsi" w:cstheme="minorHAnsi"/>
          <w:i/>
        </w:rPr>
      </w:pPr>
      <w:r w:rsidRPr="00AC4338">
        <w:rPr>
          <w:rFonts w:asciiTheme="minorHAnsi" w:hAnsiTheme="minorHAnsi" w:cstheme="minorHAnsi"/>
          <w:i/>
        </w:rPr>
        <w:t xml:space="preserve">Matériels </w:t>
      </w:r>
      <w:r>
        <w:rPr>
          <w:rFonts w:asciiTheme="minorHAnsi" w:hAnsiTheme="minorHAnsi" w:cstheme="minorHAnsi"/>
          <w:i/>
        </w:rPr>
        <w:t xml:space="preserve">déployés </w:t>
      </w:r>
      <w:r w:rsidRPr="00AC4338">
        <w:rPr>
          <w:rFonts w:asciiTheme="minorHAnsi" w:hAnsiTheme="minorHAnsi" w:cstheme="minorHAnsi"/>
          <w:i/>
        </w:rPr>
        <w:t xml:space="preserve">les plus adaptés au chantier </w:t>
      </w:r>
      <w:r>
        <w:rPr>
          <w:rFonts w:asciiTheme="minorHAnsi" w:hAnsiTheme="minorHAnsi" w:cstheme="minorHAnsi"/>
          <w:i/>
        </w:rPr>
        <w:t>en propre ou par les cotraitance et groupement.</w:t>
      </w: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tabs>
          <w:tab w:val="left" w:pos="786"/>
          <w:tab w:val="left" w:pos="1826"/>
        </w:tabs>
        <w:ind w:left="70"/>
        <w:rPr>
          <w:rFonts w:asciiTheme="minorHAnsi" w:hAnsiTheme="minorHAnsi" w:cstheme="minorHAnsi"/>
          <w:strike/>
        </w:rPr>
      </w:pPr>
    </w:p>
    <w:p w:rsidR="008461D2" w:rsidRDefault="008461D2" w:rsidP="008461D2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087B3" w:themeColor="accent1" w:themeShade="BF"/>
          <w:sz w:val="28"/>
          <w:szCs w:val="28"/>
        </w:rPr>
      </w:pPr>
      <w:bookmarkStart w:id="6" w:name="_Toc462404886"/>
      <w:r>
        <w:br w:type="page"/>
      </w:r>
    </w:p>
    <w:p w:rsidR="00AE2213" w:rsidRPr="00AE2213" w:rsidRDefault="00AE2213" w:rsidP="00AE2213">
      <w:pPr>
        <w:pStyle w:val="Titre1"/>
        <w:tabs>
          <w:tab w:val="left" w:pos="7513"/>
        </w:tabs>
      </w:pPr>
      <w:bookmarkStart w:id="7" w:name="_Toc88229316"/>
      <w:r w:rsidRPr="00AE2213">
        <w:lastRenderedPageBreak/>
        <w:t>Appréhension des risques et des contraintes d’exécution du marché :</w:t>
      </w:r>
      <w:bookmarkEnd w:id="6"/>
      <w:bookmarkEnd w:id="7"/>
    </w:p>
    <w:p w:rsidR="008461D2" w:rsidRDefault="008461D2" w:rsidP="008461D2">
      <w:pPr>
        <w:pStyle w:val="Titre2"/>
      </w:pPr>
      <w:bookmarkStart w:id="8" w:name="_Toc88229317"/>
      <w:r w:rsidRPr="00092F96">
        <w:t xml:space="preserve">Méthodologie </w:t>
      </w:r>
      <w:r>
        <w:t xml:space="preserve">d’exécution </w:t>
      </w:r>
      <w:r w:rsidRPr="00092F96">
        <w:t>et dispositions pour assurer la qualité générale des prestations réalisées</w:t>
      </w:r>
      <w:bookmarkEnd w:id="8"/>
      <w:r w:rsidRPr="00092F96">
        <w:t xml:space="preserve"> </w:t>
      </w:r>
    </w:p>
    <w:p w:rsidR="008461D2" w:rsidRPr="00B23119" w:rsidRDefault="008461D2" w:rsidP="008461D2">
      <w:r w:rsidRPr="00013A4C">
        <w:t xml:space="preserve">En propre et par les cotraitants ou sous-traitants éventuels, procédures d’autocontrôle, sélection et contrôle des </w:t>
      </w:r>
      <w:r w:rsidRPr="00092F96">
        <w:t xml:space="preserve">sous-traitants, </w:t>
      </w:r>
      <w:r>
        <w:t xml:space="preserve">procédure </w:t>
      </w:r>
      <w:r w:rsidRPr="00092F96">
        <w:t>de réception des supports</w:t>
      </w:r>
      <w:r>
        <w:t xml:space="preserve">, système de gestion de la qualité, gestion des études, délais de fabrication et d’approvisionnement, </w:t>
      </w:r>
      <w:r w:rsidRPr="00092F96">
        <w:t>….</w:t>
      </w: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4322D" w:rsidRPr="005F4179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  <w:bookmarkStart w:id="9" w:name="_Toc88229318"/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bookmarkEnd w:id="9"/>
    <w:p w:rsidR="008461D2" w:rsidRPr="003C0C67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Style w:val="Titre2"/>
      </w:pPr>
      <w:bookmarkStart w:id="10" w:name="_Toc88229319"/>
      <w:r>
        <w:t>Risques identifiés, c</w:t>
      </w:r>
      <w:r w:rsidRPr="00B47E3F">
        <w:t>ontraintes d’exécution et solutions proposées par l’entreprise :</w:t>
      </w:r>
      <w:bookmarkEnd w:id="1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8461D2" w:rsidRPr="00B47E3F" w:rsidTr="00B53AB3">
        <w:trPr>
          <w:trHeight w:val="8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47E3F">
              <w:rPr>
                <w:rFonts w:asciiTheme="minorHAnsi" w:hAnsiTheme="minorHAnsi" w:cstheme="minorHAnsi"/>
                <w:b/>
                <w:bCs/>
                <w:color w:val="000000"/>
              </w:rPr>
              <w:t>Contraintes de site et d’exécution comme étant susceptibles d’affecter l’exécution des travaux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47E3F">
              <w:rPr>
                <w:rFonts w:asciiTheme="minorHAnsi" w:hAnsiTheme="minorHAnsi" w:cstheme="minorHAnsi"/>
                <w:b/>
                <w:bCs/>
                <w:color w:val="000000"/>
              </w:rPr>
              <w:t>Solutions apportées Dispositions envisagées par l’entreprise pour traiter la contrainte</w:t>
            </w:r>
          </w:p>
        </w:tc>
      </w:tr>
      <w:tr w:rsidR="009A5C1D" w:rsidRPr="00463074" w:rsidTr="00B53AB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Gestion des accès au site et au chantier, livraison, stockage (chaine d’approvisionnement)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9A5C1D" w:rsidRPr="00463074" w:rsidTr="00B53AB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Installations de chantier – moyens de levage – utilisation ascenseur mis à disposition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9A5C1D" w:rsidRPr="00463074" w:rsidTr="00B53AB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Continuité de l’activité du site et du bâtiment</w:t>
            </w:r>
            <w:r>
              <w:rPr>
                <w:rFonts w:asciiTheme="minorHAnsi" w:hAnsiTheme="minorHAnsi" w:cstheme="minorHAnsi"/>
                <w:sz w:val="22"/>
              </w:rPr>
              <w:t xml:space="preserve"> notamment les éventuelles coupures lors des raccordements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9A5C1D" w:rsidRPr="00463074" w:rsidTr="009A5C1D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Gestion de levées de réserve - Réception des locaux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9A5C1D" w:rsidRPr="00463074" w:rsidTr="009A5C1D">
        <w:trPr>
          <w:trHeight w:val="7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Gestion de la garantie de parfait achèvement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9A5C1D" w:rsidRPr="00463074" w:rsidTr="009A5C1D">
        <w:trPr>
          <w:trHeight w:val="70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Gestion de la garantie décennale</w:t>
            </w:r>
          </w:p>
          <w:p w:rsidR="009A5C1D" w:rsidRPr="0095391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D" w:rsidRPr="00463074" w:rsidRDefault="009A5C1D" w:rsidP="009A5C1D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</w:tbl>
    <w:p w:rsidR="00D502DA" w:rsidRDefault="00D502DA" w:rsidP="00D502DA">
      <w:pPr>
        <w:pStyle w:val="Titre1"/>
        <w:numPr>
          <w:ilvl w:val="0"/>
          <w:numId w:val="0"/>
        </w:numPr>
        <w:tabs>
          <w:tab w:val="left" w:pos="7513"/>
        </w:tabs>
      </w:pPr>
      <w:bookmarkStart w:id="11" w:name="_Toc88229320"/>
      <w:bookmarkStart w:id="12" w:name="_Toc88229327"/>
    </w:p>
    <w:p w:rsidR="00D502DA" w:rsidRDefault="00D502DA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087B3" w:themeColor="accent1" w:themeShade="BF"/>
          <w:sz w:val="28"/>
          <w:szCs w:val="28"/>
        </w:rPr>
      </w:pPr>
      <w:r>
        <w:br w:type="page"/>
      </w:r>
    </w:p>
    <w:p w:rsidR="009A5C1D" w:rsidRDefault="009A5C1D" w:rsidP="009A5C1D">
      <w:pPr>
        <w:pStyle w:val="Titre1"/>
        <w:tabs>
          <w:tab w:val="left" w:pos="7513"/>
        </w:tabs>
      </w:pPr>
      <w:r>
        <w:lastRenderedPageBreak/>
        <w:t xml:space="preserve">Respect de la date de fin de travaux imposée  </w:t>
      </w:r>
    </w:p>
    <w:p w:rsidR="009A5C1D" w:rsidRDefault="009A5C1D" w:rsidP="009A5C1D">
      <w:pPr>
        <w:pStyle w:val="Titre2"/>
        <w:jc w:val="both"/>
      </w:pPr>
      <w:r>
        <w:t>Planification prévisionnelle des travaux (par zone et par corps d’état)</w:t>
      </w:r>
    </w:p>
    <w:p w:rsidR="009A5C1D" w:rsidRPr="00B90FB9" w:rsidRDefault="009A5C1D" w:rsidP="009A5C1D">
      <w:pPr>
        <w:rPr>
          <w:i/>
        </w:rPr>
      </w:pPr>
      <w:r w:rsidRPr="00B90FB9">
        <w:rPr>
          <w:i/>
        </w:rPr>
        <w:t xml:space="preserve">Le candidat </w:t>
      </w:r>
      <w:r>
        <w:rPr>
          <w:i/>
        </w:rPr>
        <w:t xml:space="preserve">joint </w:t>
      </w:r>
      <w:r w:rsidRPr="00B90FB9">
        <w:rPr>
          <w:i/>
        </w:rPr>
        <w:t>un planning</w:t>
      </w:r>
      <w:r>
        <w:rPr>
          <w:i/>
        </w:rPr>
        <w:t xml:space="preserve"> détaillé</w:t>
      </w:r>
      <w:r w:rsidRPr="00B90FB9">
        <w:rPr>
          <w:i/>
        </w:rPr>
        <w:t>.</w:t>
      </w: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Titre2"/>
        <w:jc w:val="both"/>
      </w:pPr>
      <w:r>
        <w:t>Capacités de mise en place des actions correctives (humains et matériels) envisagées par l’entreprise, en cas de retard sur le délai ou de malfaçons.</w:t>
      </w:r>
      <w:bookmarkEnd w:id="11"/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9A5C1D" w:rsidRPr="00463074" w:rsidRDefault="009A5C1D" w:rsidP="009A5C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530A05" w:rsidRDefault="00530A05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087B3" w:themeColor="accent1" w:themeShade="BF"/>
          <w:sz w:val="28"/>
          <w:szCs w:val="28"/>
        </w:rPr>
      </w:pPr>
      <w:bookmarkStart w:id="13" w:name="_Toc88229321"/>
      <w:r>
        <w:br w:type="page"/>
      </w:r>
    </w:p>
    <w:p w:rsidR="00AE2213" w:rsidRDefault="00AE2213" w:rsidP="00AE2213">
      <w:pPr>
        <w:pStyle w:val="Titre1"/>
        <w:numPr>
          <w:ilvl w:val="0"/>
          <w:numId w:val="0"/>
        </w:numPr>
        <w:tabs>
          <w:tab w:val="left" w:pos="7513"/>
        </w:tabs>
        <w:ind w:left="432" w:hanging="432"/>
      </w:pPr>
      <w:r>
        <w:lastRenderedPageBreak/>
        <w:t>4 Critère environnemental et sociétal</w:t>
      </w:r>
    </w:p>
    <w:p w:rsidR="009A5C1D" w:rsidRDefault="00AE2213" w:rsidP="00AE2213">
      <w:pPr>
        <w:pStyle w:val="Titre1"/>
        <w:numPr>
          <w:ilvl w:val="0"/>
          <w:numId w:val="0"/>
        </w:numPr>
        <w:tabs>
          <w:tab w:val="left" w:pos="7513"/>
        </w:tabs>
        <w:ind w:left="432"/>
      </w:pPr>
      <w:r>
        <w:t xml:space="preserve">4.1 </w:t>
      </w:r>
      <w:r w:rsidR="009A5C1D">
        <w:t>Gestion des nuisances et déchet de chantier</w:t>
      </w:r>
    </w:p>
    <w:p w:rsidR="009A5C1D" w:rsidRDefault="009A5C1D" w:rsidP="00AE2213">
      <w:pPr>
        <w:pStyle w:val="Titre2"/>
        <w:numPr>
          <w:ilvl w:val="0"/>
          <w:numId w:val="0"/>
        </w:numPr>
        <w:rPr>
          <w:lang w:eastAsia="fr-FR"/>
        </w:rPr>
      </w:pPr>
      <w:r w:rsidRPr="00B47E3F">
        <w:rPr>
          <w:lang w:eastAsia="fr-FR"/>
        </w:rPr>
        <w:t>Dispositions arrêtées par l’entreprise pour diminuer les nuisances </w:t>
      </w:r>
      <w:bookmarkEnd w:id="13"/>
    </w:p>
    <w:p w:rsidR="00530A05" w:rsidRPr="00530A05" w:rsidRDefault="00530A05" w:rsidP="00530A05">
      <w:pPr>
        <w:rPr>
          <w:lang w:eastAsia="fr-FR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1"/>
      </w:tblGrid>
      <w:tr w:rsidR="009A5C1D" w:rsidRPr="00B47E3F" w:rsidTr="00C2719D">
        <w:tc>
          <w:tcPr>
            <w:tcW w:w="5211" w:type="dxa"/>
            <w:shd w:val="clear" w:color="auto" w:fill="auto"/>
          </w:tcPr>
          <w:p w:rsidR="009A5C1D" w:rsidRPr="00B47E3F" w:rsidRDefault="009A5C1D" w:rsidP="00C2719D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>Évaluation des nuisances</w:t>
            </w:r>
          </w:p>
        </w:tc>
        <w:tc>
          <w:tcPr>
            <w:tcW w:w="4961" w:type="dxa"/>
            <w:shd w:val="clear" w:color="auto" w:fill="auto"/>
          </w:tcPr>
          <w:p w:rsidR="009A5C1D" w:rsidRPr="00B47E3F" w:rsidRDefault="009A5C1D" w:rsidP="00C2719D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 xml:space="preserve">Traitement des nuisances </w:t>
            </w:r>
          </w:p>
        </w:tc>
      </w:tr>
      <w:tr w:rsidR="009A5C1D" w:rsidRPr="00B47E3F" w:rsidTr="00C2719D">
        <w:trPr>
          <w:trHeight w:val="1127"/>
        </w:trPr>
        <w:tc>
          <w:tcPr>
            <w:tcW w:w="5211" w:type="dxa"/>
            <w:shd w:val="clear" w:color="auto" w:fill="auto"/>
          </w:tcPr>
          <w:p w:rsidR="009A5C1D" w:rsidRPr="00953914" w:rsidRDefault="009A5C1D" w:rsidP="00C2719D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Les flux entrant sur le chantier :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perturbation éventuelle du trafic liée à l’arrivée d’engins et matériels, livraison des matériaux de construction…</w:t>
            </w:r>
          </w:p>
        </w:tc>
        <w:tc>
          <w:tcPr>
            <w:tcW w:w="4961" w:type="dxa"/>
            <w:shd w:val="clear" w:color="auto" w:fill="auto"/>
          </w:tcPr>
          <w:p w:rsidR="009A5C1D" w:rsidRPr="00B47E3F" w:rsidRDefault="009A5C1D" w:rsidP="00C271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9A5C1D" w:rsidRPr="00B47E3F" w:rsidTr="00C2719D">
        <w:trPr>
          <w:trHeight w:val="1127"/>
        </w:trPr>
        <w:tc>
          <w:tcPr>
            <w:tcW w:w="5211" w:type="dxa"/>
            <w:shd w:val="clear" w:color="auto" w:fill="auto"/>
          </w:tcPr>
          <w:p w:rsidR="009A5C1D" w:rsidRPr="00953914" w:rsidRDefault="009A5C1D" w:rsidP="00C2719D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 chantier lui-même :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activités bruyantes, poussières, déchets, eau…</w:t>
            </w:r>
          </w:p>
        </w:tc>
        <w:tc>
          <w:tcPr>
            <w:tcW w:w="4961" w:type="dxa"/>
            <w:shd w:val="clear" w:color="auto" w:fill="auto"/>
          </w:tcPr>
          <w:p w:rsidR="009A5C1D" w:rsidRPr="00B47E3F" w:rsidRDefault="009A5C1D" w:rsidP="00C271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9A5C1D" w:rsidRPr="00B47E3F" w:rsidTr="00C2719D">
        <w:trPr>
          <w:trHeight w:val="1127"/>
        </w:trPr>
        <w:tc>
          <w:tcPr>
            <w:tcW w:w="5211" w:type="dxa"/>
            <w:shd w:val="clear" w:color="auto" w:fill="auto"/>
          </w:tcPr>
          <w:p w:rsidR="009A5C1D" w:rsidRPr="00953914" w:rsidRDefault="009A5C1D" w:rsidP="00C2719D">
            <w:pPr>
              <w:autoSpaceDE w:val="0"/>
              <w:autoSpaceDN w:val="0"/>
              <w:adjustRightInd w:val="0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Les flux sortants :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évacuation des déchets.</w:t>
            </w:r>
          </w:p>
        </w:tc>
        <w:tc>
          <w:tcPr>
            <w:tcW w:w="4961" w:type="dxa"/>
            <w:shd w:val="clear" w:color="auto" w:fill="auto"/>
          </w:tcPr>
          <w:p w:rsidR="009A5C1D" w:rsidRPr="00B47E3F" w:rsidRDefault="009A5C1D" w:rsidP="00C271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</w:tbl>
    <w:p w:rsidR="009A5C1D" w:rsidRDefault="009A5C1D" w:rsidP="00AE2213">
      <w:pPr>
        <w:pStyle w:val="Titre2"/>
        <w:numPr>
          <w:ilvl w:val="0"/>
          <w:numId w:val="0"/>
        </w:numPr>
        <w:spacing w:after="120"/>
        <w:ind w:left="576" w:hanging="576"/>
        <w:rPr>
          <w:lang w:eastAsia="fr-FR"/>
        </w:rPr>
      </w:pPr>
      <w:bookmarkStart w:id="14" w:name="_Toc88229322"/>
      <w:r w:rsidRPr="00B47E3F">
        <w:rPr>
          <w:lang w:eastAsia="fr-FR"/>
        </w:rPr>
        <w:t>Dispositions arrêtées par l’entreprise en matière de gestion des déchets de chantiers </w:t>
      </w:r>
      <w:bookmarkEnd w:id="14"/>
    </w:p>
    <w:p w:rsidR="00530A05" w:rsidRPr="00530A05" w:rsidRDefault="00530A05" w:rsidP="00530A05">
      <w:pPr>
        <w:rPr>
          <w:lang w:eastAsia="fr-FR"/>
        </w:rPr>
      </w:pPr>
    </w:p>
    <w:p w:rsidR="009A5C1D" w:rsidRDefault="009A5C1D" w:rsidP="009A5C1D">
      <w:pPr>
        <w:autoSpaceDE w:val="0"/>
        <w:autoSpaceDN w:val="0"/>
        <w:adjustRightInd w:val="0"/>
        <w:spacing w:before="120" w:after="120" w:line="240" w:lineRule="auto"/>
        <w:ind w:left="714"/>
        <w:rPr>
          <w:rFonts w:asciiTheme="minorHAnsi" w:hAnsiTheme="minorHAnsi" w:cstheme="minorHAnsi"/>
          <w:bCs/>
          <w:i/>
          <w:lang w:eastAsia="fr-FR"/>
        </w:rPr>
      </w:pPr>
      <w:r w:rsidRPr="00182878">
        <w:rPr>
          <w:rFonts w:asciiTheme="minorHAnsi" w:hAnsiTheme="minorHAnsi" w:cstheme="minorHAnsi"/>
          <w:bCs/>
          <w:i/>
          <w:lang w:eastAsia="fr-FR"/>
        </w:rPr>
        <w:t>Recyclage, tri-sélectifs, traçabilités</w:t>
      </w:r>
      <w:r>
        <w:rPr>
          <w:rFonts w:asciiTheme="minorHAnsi" w:hAnsiTheme="minorHAnsi" w:cstheme="minorHAnsi"/>
          <w:bCs/>
          <w:i/>
          <w:lang w:eastAsia="fr-FR"/>
        </w:rPr>
        <w:t>, …</w:t>
      </w:r>
    </w:p>
    <w:p w:rsidR="009A5C1D" w:rsidRPr="00463074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Pr="00463074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Pr="00463074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9A5C1D" w:rsidRDefault="009A5C1D" w:rsidP="009A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AE2213" w:rsidP="00AE2213">
      <w:pPr>
        <w:pStyle w:val="Titre1"/>
        <w:numPr>
          <w:ilvl w:val="0"/>
          <w:numId w:val="0"/>
        </w:numPr>
        <w:tabs>
          <w:tab w:val="left" w:pos="7513"/>
        </w:tabs>
        <w:ind w:left="432"/>
      </w:pPr>
      <w:r>
        <w:t xml:space="preserve">4.2 </w:t>
      </w:r>
      <w:r w:rsidR="008461D2" w:rsidRPr="0007485B">
        <w:t xml:space="preserve">Hygiène </w:t>
      </w:r>
      <w:bookmarkStart w:id="15" w:name="_GoBack"/>
      <w:bookmarkEnd w:id="15"/>
      <w:r w:rsidR="008461D2" w:rsidRPr="0007485B">
        <w:t>et sécurité</w:t>
      </w:r>
      <w:bookmarkEnd w:id="12"/>
      <w:r w:rsidR="008461D2" w:rsidRPr="0007485B">
        <w:t xml:space="preserve"> </w:t>
      </w:r>
    </w:p>
    <w:p w:rsidR="008461D2" w:rsidRPr="0007485B" w:rsidRDefault="008461D2" w:rsidP="00AE2213">
      <w:pPr>
        <w:pStyle w:val="Titre2"/>
        <w:numPr>
          <w:ilvl w:val="0"/>
          <w:numId w:val="0"/>
        </w:numPr>
        <w:rPr>
          <w:lang w:eastAsia="fr-FR"/>
        </w:rPr>
      </w:pPr>
      <w:bookmarkStart w:id="16" w:name="_Toc88229328"/>
      <w:r>
        <w:rPr>
          <w:lang w:eastAsia="fr-FR"/>
        </w:rPr>
        <w:t>Mesures d’hygiène</w:t>
      </w:r>
      <w:r w:rsidRPr="0007485B">
        <w:rPr>
          <w:lang w:eastAsia="fr-FR"/>
        </w:rPr>
        <w:t xml:space="preserve"> et confinements qui seront mis en œuvre par le candidat : Décrire comment les</w:t>
      </w:r>
      <w:r w:rsidR="00AE2213">
        <w:rPr>
          <w:lang w:eastAsia="fr-FR"/>
        </w:rPr>
        <w:t xml:space="preserve"> </w:t>
      </w:r>
      <w:r w:rsidRPr="0007485B">
        <w:rPr>
          <w:lang w:eastAsia="fr-FR"/>
        </w:rPr>
        <w:t>dispositions seront maintenues tout au long du chantier.</w:t>
      </w:r>
      <w:bookmarkEnd w:id="16"/>
    </w:p>
    <w:p w:rsidR="008461D2" w:rsidRPr="0007485B" w:rsidRDefault="008461D2" w:rsidP="008461D2">
      <w:pPr>
        <w:rPr>
          <w:rFonts w:cs="Calibri"/>
        </w:rPr>
      </w:pPr>
      <w:r>
        <w:rPr>
          <w:rFonts w:cs="Calibri"/>
        </w:rPr>
        <w:t>Sensibilisation, formations du personnel, mise en place des d</w:t>
      </w:r>
      <w:r w:rsidRPr="0007485B">
        <w:rPr>
          <w:rFonts w:cs="Calibri"/>
        </w:rPr>
        <w:t xml:space="preserve">ispositions et moyens </w:t>
      </w:r>
      <w:r>
        <w:rPr>
          <w:rFonts w:cs="Calibri"/>
        </w:rPr>
        <w:t>pour assurer la sécurité du chantier, des installations de chantier et du site, tenus vestimentaires, EPI, conformités matériels, confinement des zones chantiers, …</w:t>
      </w: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rPr>
          <w:rFonts w:asciiTheme="minorHAnsi" w:hAnsiTheme="minorHAnsi" w:cstheme="minorHAnsi"/>
          <w:sz w:val="24"/>
          <w:szCs w:val="24"/>
        </w:rPr>
      </w:pPr>
    </w:p>
    <w:p w:rsidR="00AE2213" w:rsidRPr="0007485B" w:rsidRDefault="00AE2213" w:rsidP="00AE2213">
      <w:pPr>
        <w:pStyle w:val="Titre1"/>
        <w:numPr>
          <w:ilvl w:val="0"/>
          <w:numId w:val="0"/>
        </w:numPr>
        <w:tabs>
          <w:tab w:val="left" w:pos="7513"/>
        </w:tabs>
        <w:ind w:left="432"/>
      </w:pPr>
      <w:r>
        <w:t>4.</w:t>
      </w:r>
      <w:r>
        <w:t>3 Insertion</w:t>
      </w:r>
      <w:r w:rsidRPr="0007485B">
        <w:t xml:space="preserve"> </w:t>
      </w:r>
    </w:p>
    <w:p w:rsidR="00AE2213" w:rsidRPr="0007485B" w:rsidRDefault="00AE2213" w:rsidP="00AE2213">
      <w:pPr>
        <w:pStyle w:val="Titre2"/>
        <w:numPr>
          <w:ilvl w:val="0"/>
          <w:numId w:val="0"/>
        </w:numPr>
        <w:rPr>
          <w:rFonts w:cs="Calibri"/>
        </w:rPr>
      </w:pPr>
      <w:r>
        <w:rPr>
          <w:lang w:eastAsia="fr-FR"/>
        </w:rPr>
        <w:t>M</w:t>
      </w:r>
      <w:r>
        <w:rPr>
          <w:lang w:eastAsia="fr-FR"/>
        </w:rPr>
        <w:t xml:space="preserve">ise en œuvre et respect de la clause sociale : </w:t>
      </w: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Pr="0007485B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Pr="0007485B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Pr="0007485B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Pr="0007485B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Pr="0007485B" w:rsidRDefault="00AE2213" w:rsidP="00AE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E2213" w:rsidRDefault="00AE2213" w:rsidP="008461D2">
      <w:pPr>
        <w:rPr>
          <w:rFonts w:asciiTheme="minorHAnsi" w:hAnsiTheme="minorHAnsi" w:cstheme="minorHAnsi"/>
          <w:sz w:val="24"/>
          <w:szCs w:val="24"/>
        </w:rPr>
      </w:pPr>
    </w:p>
    <w:p w:rsidR="00AE2213" w:rsidRDefault="00AE2213" w:rsidP="008461D2">
      <w:pPr>
        <w:rPr>
          <w:rFonts w:asciiTheme="minorHAnsi" w:hAnsiTheme="minorHAnsi" w:cstheme="minorHAnsi"/>
          <w:sz w:val="24"/>
          <w:szCs w:val="24"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Pr="00B41226">
        <w:rPr>
          <w:rFonts w:asciiTheme="minorHAnsi" w:hAnsiTheme="minorHAnsi" w:cstheme="minorHAnsi"/>
          <w:bCs/>
        </w:rPr>
        <w:t>ignature</w:t>
      </w:r>
      <w:r w:rsidR="00F84557">
        <w:rPr>
          <w:rFonts w:asciiTheme="minorHAnsi" w:hAnsiTheme="minorHAnsi" w:cstheme="minorHAnsi"/>
          <w:bCs/>
        </w:rPr>
        <w:t xml:space="preserve"> </w:t>
      </w:r>
      <w:r w:rsidRPr="00AC4338">
        <w:rPr>
          <w:rFonts w:asciiTheme="minorHAnsi" w:hAnsiTheme="minorHAnsi" w:cstheme="minorHAnsi"/>
          <w:bCs/>
        </w:rPr>
        <w:t xml:space="preserve">: </w:t>
      </w:r>
    </w:p>
    <w:p w:rsidR="008461D2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F84557" w:rsidRPr="00AC4338" w:rsidRDefault="00F84557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2F6623" w:rsidRPr="009A5C1D" w:rsidRDefault="002F6623" w:rsidP="009A5C1D">
      <w:pPr>
        <w:rPr>
          <w:rFonts w:asciiTheme="minorHAnsi" w:hAnsiTheme="minorHAnsi" w:cstheme="minorHAnsi"/>
          <w:b/>
          <w:sz w:val="24"/>
          <w:szCs w:val="24"/>
        </w:rPr>
      </w:pPr>
      <w:bookmarkStart w:id="17" w:name="_Toc462404885"/>
    </w:p>
    <w:bookmarkEnd w:id="17"/>
    <w:sectPr w:rsidR="002F6623" w:rsidRPr="009A5C1D" w:rsidSect="00F420F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68B" w:rsidRDefault="00B5768B" w:rsidP="002B1C52">
      <w:pPr>
        <w:spacing w:after="0" w:line="240" w:lineRule="auto"/>
      </w:pPr>
      <w:r>
        <w:separator/>
      </w:r>
    </w:p>
  </w:endnote>
  <w:endnote w:type="continuationSeparator" w:id="0">
    <w:p w:rsidR="00B5768B" w:rsidRDefault="00B5768B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540F">
      <w:rPr>
        <w:rFonts w:cs="Calibri"/>
        <w:noProof/>
        <w:color w:val="000000" w:themeColor="text1"/>
        <w:sz w:val="16"/>
        <w:szCs w:val="16"/>
        <w:lang w:val="en-US"/>
      </w:rPr>
      <w:t>6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540F">
      <w:rPr>
        <w:rFonts w:cs="Calibri"/>
        <w:noProof/>
        <w:color w:val="000000" w:themeColor="text1"/>
        <w:sz w:val="16"/>
        <w:szCs w:val="16"/>
        <w:lang w:val="en-US"/>
      </w:rPr>
      <w:t>6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95E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540F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540F">
      <w:rPr>
        <w:rFonts w:cs="Calibri"/>
        <w:noProof/>
        <w:color w:val="000000" w:themeColor="text1"/>
        <w:sz w:val="16"/>
        <w:szCs w:val="16"/>
        <w:lang w:val="en-US"/>
      </w:rPr>
      <w:t>6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68B" w:rsidRDefault="00B5768B" w:rsidP="002B1C52">
      <w:pPr>
        <w:spacing w:after="0" w:line="240" w:lineRule="auto"/>
      </w:pPr>
      <w:r>
        <w:separator/>
      </w:r>
    </w:p>
  </w:footnote>
  <w:footnote w:type="continuationSeparator" w:id="0">
    <w:p w:rsidR="00B5768B" w:rsidRDefault="00B5768B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73361" w:rsidP="001F2608">
    <w:pPr>
      <w:pStyle w:val="En-tte"/>
      <w:ind w:left="-3402"/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1DB46B48">
          <wp:simplePos x="0" y="0"/>
          <wp:positionH relativeFrom="column">
            <wp:posOffset>19381</wp:posOffset>
          </wp:positionH>
          <wp:positionV relativeFrom="paragraph">
            <wp:posOffset>-37410</wp:posOffset>
          </wp:positionV>
          <wp:extent cx="508884" cy="508884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CL_BLE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824" cy="5118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22A">
      <w:rPr>
        <w:noProof/>
        <w:lang w:eastAsia="fr-FR"/>
      </w:rPr>
      <w:drawing>
        <wp:inline distT="0" distB="0" distL="0" distR="0" wp14:anchorId="711E4453" wp14:editId="31300C74">
          <wp:extent cx="762000" cy="610576"/>
          <wp:effectExtent l="0" t="0" r="0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1B5A91FD" wp14:editId="7C9F5433">
          <wp:extent cx="762000" cy="610576"/>
          <wp:effectExtent l="0" t="0" r="0" b="0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F420FD" w:rsidRDefault="00C73361" w:rsidP="00F420F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 w:firstLine="709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fr-FR"/>
            </w:rPr>
            <w:drawing>
              <wp:inline distT="0" distB="0" distL="0" distR="0" wp14:anchorId="6B4E74E5" wp14:editId="3BE77279">
                <wp:extent cx="1162050" cy="116205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HCL_BLEU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050" cy="1162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9B4099" w:rsidRPr="00F420FD" w:rsidRDefault="00F420FD" w:rsidP="00F420FD">
          <w:pPr>
            <w:pStyle w:val="En-tte"/>
            <w:tabs>
              <w:tab w:val="clear" w:pos="4536"/>
              <w:tab w:val="clear" w:pos="9072"/>
              <w:tab w:val="left" w:pos="3870"/>
            </w:tabs>
            <w:spacing w:before="120"/>
            <w:ind w:right="-255" w:firstLine="709"/>
            <w:rPr>
              <w:b/>
              <w:color w:val="3366FF"/>
              <w:sz w:val="16"/>
              <w:szCs w:val="16"/>
            </w:rPr>
          </w:pPr>
          <w:r w:rsidRPr="003C0C67">
            <w:rPr>
              <w:b/>
              <w:color w:val="0070C0"/>
              <w:szCs w:val="16"/>
            </w:rPr>
            <w:t>Direction des Achats</w:t>
          </w:r>
          <w:r w:rsidR="00702466" w:rsidRPr="00F420FD">
            <w:rPr>
              <w:b/>
              <w:color w:val="3366FF"/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23326"/>
    <w:multiLevelType w:val="multilevel"/>
    <w:tmpl w:val="FFC0F8D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D32B0"/>
    <w:multiLevelType w:val="hybridMultilevel"/>
    <w:tmpl w:val="E7CE8E86"/>
    <w:lvl w:ilvl="0" w:tplc="1A300670">
      <w:start w:val="1"/>
      <w:numFmt w:val="decimal"/>
      <w:lvlText w:val="%1."/>
      <w:lvlJc w:val="left"/>
      <w:pPr>
        <w:ind w:left="2911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5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23594"/>
    <w:multiLevelType w:val="hybridMultilevel"/>
    <w:tmpl w:val="FCFAC6DC"/>
    <w:lvl w:ilvl="0" w:tplc="E50471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929F3"/>
    <w:multiLevelType w:val="hybridMultilevel"/>
    <w:tmpl w:val="EBF4B05A"/>
    <w:lvl w:ilvl="0" w:tplc="4E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1D4F16"/>
    <w:multiLevelType w:val="hybridMultilevel"/>
    <w:tmpl w:val="218079CA"/>
    <w:lvl w:ilvl="0" w:tplc="D234CFF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845BC"/>
    <w:multiLevelType w:val="hybridMultilevel"/>
    <w:tmpl w:val="C2CCB9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7FC630CD"/>
    <w:multiLevelType w:val="hybridMultilevel"/>
    <w:tmpl w:val="AEE6208A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7"/>
  </w:num>
  <w:num w:numId="11">
    <w:abstractNumId w:val="7"/>
  </w:num>
  <w:num w:numId="12">
    <w:abstractNumId w:val="10"/>
  </w:num>
  <w:num w:numId="13">
    <w:abstractNumId w:val="7"/>
  </w:num>
  <w:num w:numId="14">
    <w:abstractNumId w:val="7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</w:num>
  <w:num w:numId="20">
    <w:abstractNumId w:val="6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  <w:lvlOverride w:ilvl="0">
      <w:startOverride w:val="1"/>
    </w:lvlOverride>
  </w:num>
  <w:num w:numId="30">
    <w:abstractNumId w:val="2"/>
  </w:num>
  <w:num w:numId="31">
    <w:abstractNumId w:val="2"/>
    <w:lvlOverride w:ilvl="0">
      <w:startOverride w:val="3"/>
    </w:lvlOverride>
    <w:lvlOverride w:ilvl="1">
      <w:startOverride w:val="1"/>
    </w:lvlOverride>
  </w:num>
  <w:num w:numId="32">
    <w:abstractNumId w:val="2"/>
    <w:lvlOverride w:ilvl="0">
      <w:startOverride w:val="3"/>
    </w:lvlOverride>
    <w:lvlOverride w:ilvl="1">
      <w:startOverride w:val="1"/>
    </w:lvlOverride>
  </w:num>
  <w:num w:numId="33">
    <w:abstractNumId w:val="2"/>
    <w:lvlOverride w:ilvl="0">
      <w:startOverride w:val="3"/>
    </w:lvlOverride>
    <w:lvlOverride w:ilvl="1">
      <w:startOverride w:val="1"/>
    </w:lvlOverride>
  </w:num>
  <w:num w:numId="34">
    <w:abstractNumId w:val="2"/>
    <w:lvlOverride w:ilvl="0">
      <w:startOverride w:val="3"/>
    </w:lvlOverride>
    <w:lvlOverride w:ilvl="1">
      <w:startOverride w:val="1"/>
    </w:lvlOverride>
  </w:num>
  <w:num w:numId="35">
    <w:abstractNumId w:val="11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507"/>
    <w:rsid w:val="000104C5"/>
    <w:rsid w:val="000107CF"/>
    <w:rsid w:val="00014B86"/>
    <w:rsid w:val="0002476C"/>
    <w:rsid w:val="00026141"/>
    <w:rsid w:val="0004322D"/>
    <w:rsid w:val="00047BF4"/>
    <w:rsid w:val="0005667D"/>
    <w:rsid w:val="0007485B"/>
    <w:rsid w:val="00074865"/>
    <w:rsid w:val="00086112"/>
    <w:rsid w:val="00090B51"/>
    <w:rsid w:val="00092F96"/>
    <w:rsid w:val="000A1AC7"/>
    <w:rsid w:val="000B0581"/>
    <w:rsid w:val="000D2469"/>
    <w:rsid w:val="000F1C1B"/>
    <w:rsid w:val="000F50BC"/>
    <w:rsid w:val="00103FCB"/>
    <w:rsid w:val="00107B43"/>
    <w:rsid w:val="00114DC7"/>
    <w:rsid w:val="00117873"/>
    <w:rsid w:val="00117F0C"/>
    <w:rsid w:val="001513A6"/>
    <w:rsid w:val="001638B3"/>
    <w:rsid w:val="00177195"/>
    <w:rsid w:val="001835DF"/>
    <w:rsid w:val="001935FF"/>
    <w:rsid w:val="001B4878"/>
    <w:rsid w:val="001B5339"/>
    <w:rsid w:val="001D1668"/>
    <w:rsid w:val="001F2608"/>
    <w:rsid w:val="001F33D0"/>
    <w:rsid w:val="001F35B9"/>
    <w:rsid w:val="0020230D"/>
    <w:rsid w:val="00207F1E"/>
    <w:rsid w:val="00211EC7"/>
    <w:rsid w:val="002264B6"/>
    <w:rsid w:val="00250E4B"/>
    <w:rsid w:val="00262DDB"/>
    <w:rsid w:val="00276076"/>
    <w:rsid w:val="00282B80"/>
    <w:rsid w:val="002B1C52"/>
    <w:rsid w:val="002B6B45"/>
    <w:rsid w:val="002E72C0"/>
    <w:rsid w:val="002F6623"/>
    <w:rsid w:val="0030738E"/>
    <w:rsid w:val="003204DA"/>
    <w:rsid w:val="003245C4"/>
    <w:rsid w:val="0034522D"/>
    <w:rsid w:val="00360632"/>
    <w:rsid w:val="0037536A"/>
    <w:rsid w:val="003802C8"/>
    <w:rsid w:val="003847F0"/>
    <w:rsid w:val="003C0C67"/>
    <w:rsid w:val="003D1DE3"/>
    <w:rsid w:val="003E3CB9"/>
    <w:rsid w:val="003E4507"/>
    <w:rsid w:val="003F6A12"/>
    <w:rsid w:val="00422B66"/>
    <w:rsid w:val="004414A9"/>
    <w:rsid w:val="00463074"/>
    <w:rsid w:val="00465648"/>
    <w:rsid w:val="0047033B"/>
    <w:rsid w:val="00490459"/>
    <w:rsid w:val="004A11E6"/>
    <w:rsid w:val="004A547A"/>
    <w:rsid w:val="004C330D"/>
    <w:rsid w:val="004D53BE"/>
    <w:rsid w:val="00530A05"/>
    <w:rsid w:val="00587A72"/>
    <w:rsid w:val="00592946"/>
    <w:rsid w:val="0059608D"/>
    <w:rsid w:val="005977FE"/>
    <w:rsid w:val="005A1E3A"/>
    <w:rsid w:val="005B1E33"/>
    <w:rsid w:val="005B773C"/>
    <w:rsid w:val="005F35C2"/>
    <w:rsid w:val="00626096"/>
    <w:rsid w:val="0063495E"/>
    <w:rsid w:val="00684010"/>
    <w:rsid w:val="00690E3C"/>
    <w:rsid w:val="00695E72"/>
    <w:rsid w:val="006A37B6"/>
    <w:rsid w:val="006B1F91"/>
    <w:rsid w:val="006C38BC"/>
    <w:rsid w:val="006C3E61"/>
    <w:rsid w:val="006D091F"/>
    <w:rsid w:val="006D2DC1"/>
    <w:rsid w:val="00702466"/>
    <w:rsid w:val="007121B4"/>
    <w:rsid w:val="007429FE"/>
    <w:rsid w:val="00756013"/>
    <w:rsid w:val="007B5051"/>
    <w:rsid w:val="007E5C2E"/>
    <w:rsid w:val="00802B88"/>
    <w:rsid w:val="00807B75"/>
    <w:rsid w:val="00811E5F"/>
    <w:rsid w:val="00815C0A"/>
    <w:rsid w:val="00827B58"/>
    <w:rsid w:val="008330F8"/>
    <w:rsid w:val="0083324D"/>
    <w:rsid w:val="00844112"/>
    <w:rsid w:val="008461D2"/>
    <w:rsid w:val="00846840"/>
    <w:rsid w:val="00857CAA"/>
    <w:rsid w:val="008673B0"/>
    <w:rsid w:val="00870BE4"/>
    <w:rsid w:val="008925F8"/>
    <w:rsid w:val="0089291B"/>
    <w:rsid w:val="00894E36"/>
    <w:rsid w:val="008B3B27"/>
    <w:rsid w:val="008F1E11"/>
    <w:rsid w:val="008F6831"/>
    <w:rsid w:val="0094637E"/>
    <w:rsid w:val="009A5C1D"/>
    <w:rsid w:val="009B4099"/>
    <w:rsid w:val="009B540F"/>
    <w:rsid w:val="009C2AB5"/>
    <w:rsid w:val="009D75D3"/>
    <w:rsid w:val="00A35B94"/>
    <w:rsid w:val="00A51C35"/>
    <w:rsid w:val="00A7458B"/>
    <w:rsid w:val="00A86F84"/>
    <w:rsid w:val="00AA64F6"/>
    <w:rsid w:val="00AB3A83"/>
    <w:rsid w:val="00AE2213"/>
    <w:rsid w:val="00B2104D"/>
    <w:rsid w:val="00B253EA"/>
    <w:rsid w:val="00B35026"/>
    <w:rsid w:val="00B5768B"/>
    <w:rsid w:val="00B80902"/>
    <w:rsid w:val="00BC35DA"/>
    <w:rsid w:val="00BD1AB9"/>
    <w:rsid w:val="00BD259E"/>
    <w:rsid w:val="00C123DE"/>
    <w:rsid w:val="00C325DD"/>
    <w:rsid w:val="00C4500C"/>
    <w:rsid w:val="00C54309"/>
    <w:rsid w:val="00C56731"/>
    <w:rsid w:val="00C567BC"/>
    <w:rsid w:val="00C73361"/>
    <w:rsid w:val="00C930CD"/>
    <w:rsid w:val="00CA5769"/>
    <w:rsid w:val="00CE422A"/>
    <w:rsid w:val="00CE5EEF"/>
    <w:rsid w:val="00D01B67"/>
    <w:rsid w:val="00D25EDC"/>
    <w:rsid w:val="00D2668F"/>
    <w:rsid w:val="00D413B6"/>
    <w:rsid w:val="00D502DA"/>
    <w:rsid w:val="00D657B3"/>
    <w:rsid w:val="00D65B53"/>
    <w:rsid w:val="00DB66C4"/>
    <w:rsid w:val="00DD2AAD"/>
    <w:rsid w:val="00DF410D"/>
    <w:rsid w:val="00E00D9C"/>
    <w:rsid w:val="00E0287C"/>
    <w:rsid w:val="00E14C43"/>
    <w:rsid w:val="00E8094F"/>
    <w:rsid w:val="00E900F2"/>
    <w:rsid w:val="00E930C3"/>
    <w:rsid w:val="00E949B3"/>
    <w:rsid w:val="00EE4851"/>
    <w:rsid w:val="00F10406"/>
    <w:rsid w:val="00F420FD"/>
    <w:rsid w:val="00F43F6C"/>
    <w:rsid w:val="00F57CFF"/>
    <w:rsid w:val="00F600E6"/>
    <w:rsid w:val="00F84557"/>
    <w:rsid w:val="00F847C9"/>
    <w:rsid w:val="00FA5275"/>
    <w:rsid w:val="00FC53A8"/>
    <w:rsid w:val="00FD3FA4"/>
    <w:rsid w:val="00FF43B8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F3C6428"/>
  <w15:docId w15:val="{F6DE46EA-D4A0-4B21-B022-B9ED8755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2F96"/>
    <w:pPr>
      <w:keepNext/>
      <w:keepLines/>
      <w:numPr>
        <w:numId w:val="2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07485B"/>
    <w:pPr>
      <w:numPr>
        <w:ilvl w:val="1"/>
        <w:numId w:val="21"/>
      </w:numPr>
      <w:autoSpaceDE w:val="0"/>
      <w:autoSpaceDN w:val="0"/>
      <w:adjustRightInd w:val="0"/>
      <w:spacing w:before="240"/>
      <w:outlineLvl w:val="1"/>
    </w:pPr>
    <w:rPr>
      <w:rFonts w:asciiTheme="minorHAnsi" w:hAnsiTheme="minorHAnsi" w:cstheme="minorHAnsi"/>
      <w:b/>
      <w:bCs/>
      <w:color w:val="000000"/>
      <w:sz w:val="24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92F96"/>
    <w:pPr>
      <w:numPr>
        <w:ilvl w:val="2"/>
        <w:numId w:val="21"/>
      </w:numPr>
      <w:autoSpaceDE w:val="0"/>
      <w:autoSpaceDN w:val="0"/>
      <w:adjustRightInd w:val="0"/>
      <w:spacing w:before="360" w:after="120" w:line="240" w:lineRule="auto"/>
      <w:ind w:right="-142"/>
      <w:outlineLvl w:val="2"/>
    </w:pPr>
    <w:rPr>
      <w:rFonts w:asciiTheme="minorHAnsi" w:eastAsia="Cambria" w:hAnsiTheme="minorHAnsi" w:cstheme="minorHAnsi"/>
      <w:b/>
      <w:bCs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2F96"/>
    <w:pPr>
      <w:keepNext/>
      <w:keepLines/>
      <w:numPr>
        <w:ilvl w:val="3"/>
        <w:numId w:val="2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B5EF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2F96"/>
    <w:pPr>
      <w:keepNext/>
      <w:keepLines/>
      <w:numPr>
        <w:ilvl w:val="4"/>
        <w:numId w:val="21"/>
      </w:numPr>
      <w:spacing w:before="200" w:after="0"/>
      <w:outlineLvl w:val="4"/>
    </w:pPr>
    <w:rPr>
      <w:rFonts w:asciiTheme="majorHAnsi" w:eastAsiaTheme="majorEastAsia" w:hAnsiTheme="majorHAnsi" w:cstheme="majorBidi"/>
      <w:color w:val="005A77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2F96"/>
    <w:pPr>
      <w:keepNext/>
      <w:keepLines/>
      <w:numPr>
        <w:ilvl w:val="5"/>
        <w:numId w:val="2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5A77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2F96"/>
    <w:pPr>
      <w:keepNext/>
      <w:keepLines/>
      <w:numPr>
        <w:ilvl w:val="6"/>
        <w:numId w:val="2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2F96"/>
    <w:pPr>
      <w:keepNext/>
      <w:keepLines/>
      <w:numPr>
        <w:ilvl w:val="7"/>
        <w:numId w:val="2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2F96"/>
    <w:pPr>
      <w:keepNext/>
      <w:keepLines/>
      <w:numPr>
        <w:ilvl w:val="8"/>
        <w:numId w:val="2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07485B"/>
    <w:rPr>
      <w:rFonts w:asciiTheme="minorHAnsi" w:eastAsia="Cambria" w:hAnsiTheme="minorHAnsi" w:cstheme="minorHAnsi"/>
      <w:b/>
      <w:bCs/>
      <w:color w:val="000000"/>
      <w:sz w:val="24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092F96"/>
    <w:rPr>
      <w:rFonts w:asciiTheme="minorHAnsi" w:eastAsia="Cambria" w:hAnsiTheme="minorHAnsi" w:cstheme="minorHAnsi"/>
      <w:b/>
      <w:bCs/>
      <w:sz w:val="24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74865"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sid w:val="0007486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74865"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074865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092F96"/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092F96"/>
    <w:rPr>
      <w:rFonts w:asciiTheme="majorHAnsi" w:eastAsiaTheme="majorEastAsia" w:hAnsiTheme="majorHAnsi" w:cstheme="majorBidi"/>
      <w:b/>
      <w:bCs/>
      <w:i/>
      <w:iCs/>
      <w:color w:val="00B5EF" w:themeColor="accent1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092F96"/>
    <w:rPr>
      <w:rFonts w:asciiTheme="majorHAnsi" w:eastAsiaTheme="majorEastAsia" w:hAnsiTheme="majorHAnsi" w:cstheme="majorBidi"/>
      <w:color w:val="005A77" w:themeColor="accent1" w:themeShade="7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092F96"/>
    <w:rPr>
      <w:rFonts w:asciiTheme="majorHAnsi" w:eastAsiaTheme="majorEastAsia" w:hAnsiTheme="majorHAnsi" w:cstheme="majorBidi"/>
      <w:i/>
      <w:iCs/>
      <w:color w:val="005A77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092F9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4500C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4500C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4500C"/>
    <w:pPr>
      <w:spacing w:after="100" w:line="259" w:lineRule="auto"/>
      <w:ind w:left="440"/>
    </w:pPr>
    <w:rPr>
      <w:rFonts w:asciiTheme="minorHAnsi" w:eastAsiaTheme="minorEastAsia" w:hAnsi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2539-EB6F-44A9-A1DF-73CCC116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742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GARCIN, Laetitia</cp:lastModifiedBy>
  <cp:revision>5</cp:revision>
  <cp:lastPrinted>2021-11-19T16:17:00Z</cp:lastPrinted>
  <dcterms:created xsi:type="dcterms:W3CDTF">2025-09-23T15:08:00Z</dcterms:created>
  <dcterms:modified xsi:type="dcterms:W3CDTF">2025-09-25T12:52:00Z</dcterms:modified>
</cp:coreProperties>
</file>